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E3" w:rsidRPr="009E74C6" w:rsidRDefault="009E74C6" w:rsidP="009E74C6">
      <w:pPr>
        <w:spacing w:after="0"/>
        <w:ind w:left="4962"/>
        <w:jc w:val="right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Приложение к основной образовательной программе основного общего образования муниципального бюджетного общеобразовательного учреждения «Средняя общеобразовательная школа №27» г. Белгорода</w:t>
      </w:r>
    </w:p>
    <w:p w:rsidR="00CF7AE3" w:rsidRPr="009E74C6" w:rsidRDefault="00CF7AE3">
      <w:pPr>
        <w:spacing w:after="0"/>
        <w:ind w:left="120"/>
        <w:rPr>
          <w:lang w:val="ru-RU"/>
        </w:rPr>
      </w:pPr>
    </w:p>
    <w:p w:rsidR="00CF7AE3" w:rsidRPr="009E74C6" w:rsidRDefault="00CF7AE3">
      <w:pPr>
        <w:spacing w:after="0"/>
        <w:ind w:left="120"/>
        <w:rPr>
          <w:lang w:val="ru-RU"/>
        </w:rPr>
      </w:pPr>
    </w:p>
    <w:p w:rsidR="00CF7AE3" w:rsidRPr="009E74C6" w:rsidRDefault="00CF7AE3">
      <w:pPr>
        <w:spacing w:after="0"/>
        <w:ind w:left="120"/>
        <w:rPr>
          <w:lang w:val="ru-RU"/>
        </w:rPr>
      </w:pPr>
    </w:p>
    <w:p w:rsidR="00CF7AE3" w:rsidRPr="009E74C6" w:rsidRDefault="00CF7AE3">
      <w:pPr>
        <w:spacing w:after="0"/>
        <w:ind w:left="120"/>
        <w:rPr>
          <w:lang w:val="ru-RU"/>
        </w:rPr>
      </w:pPr>
    </w:p>
    <w:p w:rsidR="00CF7AE3" w:rsidRDefault="009E74C6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F7AE3" w:rsidRDefault="00CF7AE3">
      <w:pPr>
        <w:spacing w:after="0" w:line="408" w:lineRule="exact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9E74C6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 «Алгебра»</w:t>
      </w:r>
    </w:p>
    <w:p w:rsidR="00CF7AE3" w:rsidRDefault="009E74C6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>
      <w:pPr>
        <w:spacing w:after="0"/>
        <w:ind w:left="120"/>
        <w:jc w:val="center"/>
      </w:pPr>
    </w:p>
    <w:p w:rsidR="00CF7AE3" w:rsidRDefault="00CF7AE3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</w:p>
    <w:p w:rsidR="009E74C6" w:rsidRDefault="009E74C6" w:rsidP="009E74C6">
      <w:pPr>
        <w:spacing w:after="0"/>
        <w:ind w:left="120"/>
      </w:pPr>
      <w:bookmarkStart w:id="0" w:name="_GoBack"/>
      <w:bookmarkEnd w:id="0"/>
    </w:p>
    <w:p w:rsidR="00CF7AE3" w:rsidRDefault="00CF7AE3">
      <w:pPr>
        <w:spacing w:after="0"/>
        <w:ind w:left="120"/>
        <w:jc w:val="center"/>
      </w:pPr>
    </w:p>
    <w:p w:rsidR="00CF7AE3" w:rsidRDefault="009E74C6">
      <w:pPr>
        <w:spacing w:after="0"/>
        <w:ind w:left="120"/>
        <w:jc w:val="center"/>
      </w:pPr>
      <w:bookmarkStart w:id="1" w:name="4cef1e44-9965-42f4-9abc-c66bc6a4ed05"/>
      <w:r>
        <w:rPr>
          <w:rFonts w:ascii="Times New Roman" w:hAnsi="Times New Roman"/>
          <w:b/>
          <w:color w:val="000000"/>
          <w:sz w:val="28"/>
        </w:rPr>
        <w:t xml:space="preserve">Белгород </w:t>
      </w:r>
      <w:bookmarkStart w:id="2" w:name="55fbcee7-c9ab-48de-99f2-3f30ab5c08f8"/>
      <w:bookmarkEnd w:id="1"/>
      <w:r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CF7AE3" w:rsidRDefault="00CF7AE3">
      <w:pPr>
        <w:spacing w:after="0"/>
        <w:ind w:left="120"/>
        <w:sectPr w:rsidR="00CF7AE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" w:name="block-40317650_Копия_1"/>
      <w:bookmarkEnd w:id="3"/>
    </w:p>
    <w:p w:rsidR="00CF7AE3" w:rsidRDefault="009E74C6">
      <w:pPr>
        <w:spacing w:after="0" w:line="264" w:lineRule="exact"/>
        <w:ind w:left="120"/>
        <w:jc w:val="both"/>
      </w:pPr>
      <w:bookmarkStart w:id="4" w:name="block-4031765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F7AE3" w:rsidRDefault="00CF7AE3">
      <w:pPr>
        <w:spacing w:after="0" w:line="264" w:lineRule="exact"/>
        <w:ind w:left="120"/>
        <w:jc w:val="both"/>
      </w:pP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r w:rsidRPr="009E74C6">
        <w:rPr>
          <w:rFonts w:ascii="Times New Roman" w:hAnsi="Times New Roman"/>
          <w:color w:val="000000"/>
          <w:sz w:val="28"/>
          <w:lang w:val="ru-RU"/>
        </w:rPr>
        <w:t>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</w:t>
      </w:r>
      <w:r w:rsidRPr="009E74C6">
        <w:rPr>
          <w:rFonts w:ascii="Times New Roman" w:hAnsi="Times New Roman"/>
          <w:color w:val="000000"/>
          <w:sz w:val="28"/>
          <w:lang w:val="ru-RU"/>
        </w:rPr>
        <w:t>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</w:t>
      </w:r>
      <w:r w:rsidRPr="009E74C6">
        <w:rPr>
          <w:rFonts w:ascii="Times New Roman" w:hAnsi="Times New Roman"/>
          <w:color w:val="000000"/>
          <w:sz w:val="28"/>
          <w:lang w:val="ru-RU"/>
        </w:rPr>
        <w:t>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</w:t>
      </w:r>
      <w:r w:rsidRPr="009E74C6">
        <w:rPr>
          <w:rFonts w:ascii="Times New Roman" w:hAnsi="Times New Roman"/>
          <w:color w:val="000000"/>
          <w:sz w:val="28"/>
          <w:lang w:val="ru-RU"/>
        </w:rPr>
        <w:t>ение задач является реализацией деятельностного принципа обучения.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</w:t>
      </w:r>
      <w:r w:rsidRPr="009E74C6">
        <w:rPr>
          <w:rFonts w:ascii="Times New Roman" w:hAnsi="Times New Roman"/>
          <w:color w:val="000000"/>
          <w:sz w:val="28"/>
          <w:lang w:val="ru-RU"/>
        </w:rPr>
        <w:t>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</w:t>
      </w:r>
      <w:r w:rsidRPr="009E74C6">
        <w:rPr>
          <w:rFonts w:ascii="Times New Roman" w:hAnsi="Times New Roman"/>
          <w:color w:val="000000"/>
          <w:sz w:val="28"/>
          <w:lang w:val="ru-RU"/>
        </w:rPr>
        <w:t>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</w:t>
      </w:r>
      <w:r w:rsidRPr="009E74C6">
        <w:rPr>
          <w:rFonts w:ascii="Times New Roman" w:hAnsi="Times New Roman"/>
          <w:color w:val="000000"/>
          <w:sz w:val="28"/>
          <w:lang w:val="ru-RU"/>
        </w:rPr>
        <w:t>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</w:t>
      </w:r>
      <w:r w:rsidRPr="009E74C6">
        <w:rPr>
          <w:rFonts w:ascii="Times New Roman" w:hAnsi="Times New Roman"/>
          <w:color w:val="000000"/>
          <w:sz w:val="28"/>
          <w:lang w:val="ru-RU"/>
        </w:rPr>
        <w:t>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</w:t>
      </w:r>
      <w:r w:rsidRPr="009E74C6">
        <w:rPr>
          <w:rFonts w:ascii="Times New Roman" w:hAnsi="Times New Roman"/>
          <w:color w:val="000000"/>
          <w:sz w:val="28"/>
          <w:lang w:val="ru-RU"/>
        </w:rPr>
        <w:t>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</w:t>
      </w:r>
      <w:r w:rsidRPr="009E74C6">
        <w:rPr>
          <w:rFonts w:ascii="Times New Roman" w:hAnsi="Times New Roman"/>
          <w:color w:val="000000"/>
          <w:sz w:val="28"/>
          <w:lang w:val="ru-RU"/>
        </w:rPr>
        <w:t>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ие математики как языка для построения математических моделей, описания процессов и явлений реального мира. В задачи обучения алгебре </w:t>
      </w:r>
      <w:r w:rsidRPr="009E74C6">
        <w:rPr>
          <w:rFonts w:ascii="Times New Roman" w:hAnsi="Times New Roman"/>
          <w:color w:val="000000"/>
          <w:sz w:val="28"/>
          <w:lang w:val="ru-RU"/>
        </w:rPr>
        <w:lastRenderedPageBreak/>
        <w:t>входят также дальнейшее развитие алгоритмического мышления, необходимого, в частности, для освоения курса информатики, и о</w:t>
      </w:r>
      <w:r w:rsidRPr="009E74C6">
        <w:rPr>
          <w:rFonts w:ascii="Times New Roman" w:hAnsi="Times New Roman"/>
          <w:color w:val="000000"/>
          <w:sz w:val="28"/>
          <w:lang w:val="ru-RU"/>
        </w:rPr>
        <w:t>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</w:t>
      </w:r>
      <w:r w:rsidRPr="009E74C6">
        <w:rPr>
          <w:rFonts w:ascii="Times New Roman" w:hAnsi="Times New Roman"/>
          <w:color w:val="000000"/>
          <w:sz w:val="28"/>
          <w:lang w:val="ru-RU"/>
        </w:rPr>
        <w:t>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</w:t>
      </w:r>
      <w:r w:rsidRPr="009E74C6">
        <w:rPr>
          <w:rFonts w:ascii="Times New Roman" w:hAnsi="Times New Roman"/>
          <w:color w:val="000000"/>
          <w:sz w:val="28"/>
          <w:lang w:val="ru-RU"/>
        </w:rPr>
        <w:t>ические, графические, вносит вклад в формирование представлений о роли математики в развитии цивилизации и культуры.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</w:t>
      </w:r>
      <w:r w:rsidRPr="009E74C6">
        <w:rPr>
          <w:rFonts w:ascii="Times New Roman" w:hAnsi="Times New Roman"/>
          <w:color w:val="000000"/>
          <w:sz w:val="28"/>
          <w:lang w:val="ru-RU"/>
        </w:rPr>
        <w:t>числения», «Алгебраические выражения», «Уравнения и неравенства», «Функции».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  <w:sectPr w:rsidR="00CF7AE3" w:rsidRPr="009E74C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40317651_Копия_1"/>
      <w:bookmarkStart w:id="6" w:name="88e7274f-146c-45cf-bb6c-0aa84ae038d1"/>
      <w:r w:rsidRPr="009E74C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</w:t>
      </w:r>
      <w:r w:rsidRPr="009E74C6">
        <w:rPr>
          <w:rFonts w:ascii="Times New Roman" w:hAnsi="Times New Roman"/>
          <w:color w:val="000000"/>
          <w:sz w:val="28"/>
          <w:lang w:val="ru-RU"/>
        </w:rPr>
        <w:t>2 часа (3 часа в неделю).</w:t>
      </w:r>
      <w:bookmarkStart w:id="7" w:name="block-40317651"/>
      <w:bookmarkEnd w:id="5"/>
      <w:bookmarkEnd w:id="6"/>
    </w:p>
    <w:bookmarkEnd w:id="7"/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</w:t>
      </w:r>
      <w:r w:rsidRPr="009E74C6">
        <w:rPr>
          <w:rFonts w:ascii="Times New Roman" w:hAnsi="Times New Roman"/>
          <w:color w:val="000000"/>
          <w:sz w:val="28"/>
          <w:lang w:val="ru-RU"/>
        </w:rPr>
        <w:t>ствия с рациональными числами. Решение задач из реальной практики на части, на дроби.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</w:t>
      </w:r>
      <w:r w:rsidRPr="009E74C6">
        <w:rPr>
          <w:rFonts w:ascii="Times New Roman" w:hAnsi="Times New Roman"/>
          <w:color w:val="000000"/>
          <w:sz w:val="28"/>
          <w:lang w:val="ru-RU"/>
        </w:rPr>
        <w:t>де процентов. Три основные задачи на проценты, решение задач из реальной практики.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8" w:name="_Toc124426221"/>
      <w:bookmarkEnd w:id="8"/>
      <w:r w:rsidRPr="009E74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</w:t>
      </w:r>
      <w:r w:rsidRPr="009E74C6">
        <w:rPr>
          <w:rFonts w:ascii="Times New Roman" w:hAnsi="Times New Roman"/>
          <w:color w:val="000000"/>
          <w:sz w:val="28"/>
          <w:lang w:val="ru-RU"/>
        </w:rPr>
        <w:t>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</w:t>
      </w:r>
      <w:r w:rsidRPr="009E74C6">
        <w:rPr>
          <w:rFonts w:ascii="Times New Roman" w:hAnsi="Times New Roman"/>
          <w:color w:val="000000"/>
          <w:sz w:val="28"/>
          <w:lang w:val="ru-RU"/>
        </w:rPr>
        <w:t>я сумм и произведений, правила раскрытия скобок и приведения подобных слагаемых.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</w:t>
      </w:r>
      <w:r w:rsidRPr="009E74C6">
        <w:rPr>
          <w:rFonts w:ascii="Times New Roman" w:hAnsi="Times New Roman"/>
          <w:color w:val="000000"/>
          <w:sz w:val="28"/>
          <w:lang w:val="ru-RU"/>
        </w:rPr>
        <w:t>суммы и квадрат разности. Формула разности квадратов. Разложение многочленов на множители.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9" w:name="_Toc124426222"/>
      <w:bookmarkEnd w:id="9"/>
      <w:r w:rsidRPr="009E74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одной переменной, число корней </w:t>
      </w:r>
      <w:r w:rsidRPr="009E74C6">
        <w:rPr>
          <w:rFonts w:ascii="Times New Roman" w:hAnsi="Times New Roman"/>
          <w:color w:val="000000"/>
          <w:sz w:val="28"/>
          <w:lang w:val="ru-RU"/>
        </w:rPr>
        <w:t>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двумя переменными и его график. Система двух линейных уравнений с двумя переменными. Решение систем </w:t>
      </w:r>
      <w:r w:rsidRPr="009E74C6">
        <w:rPr>
          <w:rFonts w:ascii="Times New Roman" w:hAnsi="Times New Roman"/>
          <w:color w:val="000000"/>
          <w:sz w:val="28"/>
          <w:lang w:val="ru-RU"/>
        </w:rPr>
        <w:t>уравнений способом подстановки. Примеры решения текстовых задач с помощью систем уравнений.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. Абсцисса 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E74C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</w:t>
      </w:r>
      <w:r w:rsidRPr="009E74C6">
        <w:rPr>
          <w:rFonts w:ascii="Times New Roman" w:hAnsi="Times New Roman"/>
          <w:color w:val="000000"/>
          <w:sz w:val="28"/>
          <w:lang w:val="ru-RU"/>
        </w:rPr>
        <w:t>авнений и систем линейных уравнений.</w:t>
      </w: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Числа и вычисления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</w:t>
      </w:r>
      <w:r w:rsidRPr="009E74C6">
        <w:rPr>
          <w:rFonts w:ascii="Times New Roman" w:hAnsi="Times New Roman"/>
          <w:color w:val="000000"/>
          <w:sz w:val="28"/>
          <w:lang w:val="ru-RU"/>
        </w:rPr>
        <w:t>ыражений и вычислениям. Действительные числа.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bookmarkStart w:id="10" w:name="_Toc124426225"/>
      <w:r w:rsidRPr="009E74C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9E74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Алгебраическая дробь. Ос</w:t>
      </w:r>
      <w:r w:rsidRPr="009E74C6">
        <w:rPr>
          <w:rFonts w:ascii="Times New Roman" w:hAnsi="Times New Roman"/>
          <w:color w:val="000000"/>
          <w:sz w:val="28"/>
          <w:lang w:val="ru-RU"/>
        </w:rPr>
        <w:t>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bookmarkStart w:id="11" w:name="_Toc124426226"/>
      <w:r w:rsidRPr="009E74C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9E74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9E74C6">
        <w:rPr>
          <w:rFonts w:ascii="Times New Roman" w:hAnsi="Times New Roman"/>
          <w:color w:val="000000"/>
          <w:sz w:val="28"/>
          <w:lang w:val="ru-RU"/>
        </w:rPr>
        <w:t>Теорема Виета. Решение уравнений, сводящихся к линейным и квадратным. Простейшие дробно-рациональные уравнения.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</w:t>
      </w:r>
      <w:r w:rsidRPr="009E74C6">
        <w:rPr>
          <w:rFonts w:ascii="Times New Roman" w:hAnsi="Times New Roman"/>
          <w:color w:val="000000"/>
          <w:sz w:val="28"/>
          <w:lang w:val="ru-RU"/>
        </w:rPr>
        <w:t>ений с двумя переменными.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</w:t>
      </w:r>
      <w:r w:rsidRPr="009E74C6">
        <w:rPr>
          <w:rFonts w:ascii="Times New Roman" w:hAnsi="Times New Roman"/>
          <w:color w:val="000000"/>
          <w:sz w:val="28"/>
          <w:lang w:val="ru-RU"/>
        </w:rPr>
        <w:t>й.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bookmarkStart w:id="12" w:name="_Toc124426227"/>
      <w:r w:rsidRPr="009E74C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9E74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E74C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нечные десятичные дроби. Множество действительных чисел, действительные числа как бесконечные десятичные дроби. Взаимно </w:t>
      </w:r>
      <w:r w:rsidRPr="009E74C6">
        <w:rPr>
          <w:rFonts w:ascii="Times New Roman" w:hAnsi="Times New Roman"/>
          <w:color w:val="000000"/>
          <w:sz w:val="28"/>
          <w:lang w:val="ru-RU"/>
        </w:rPr>
        <w:lastRenderedPageBreak/>
        <w:t>однозначное соответствие между множеством действительных чисел и координатной прямой.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</w:t>
      </w:r>
      <w:r w:rsidRPr="009E74C6">
        <w:rPr>
          <w:rFonts w:ascii="Times New Roman" w:hAnsi="Times New Roman"/>
          <w:color w:val="000000"/>
          <w:sz w:val="28"/>
          <w:lang w:val="ru-RU"/>
        </w:rPr>
        <w:t>ствия с действительными числами.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13" w:name="_Toc124426230"/>
      <w:bookmarkEnd w:id="13"/>
      <w:r w:rsidRPr="009E74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Линейное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уравнение. Решение уравнений, сводящихся к линейным.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</w:t>
      </w:r>
      <w:r w:rsidRPr="009E74C6">
        <w:rPr>
          <w:rFonts w:ascii="Times New Roman" w:hAnsi="Times New Roman"/>
          <w:color w:val="000000"/>
          <w:sz w:val="28"/>
          <w:lang w:val="ru-RU"/>
        </w:rPr>
        <w:t>внений. Решение текстовых задач алгебраическим методом.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</w:t>
      </w:r>
      <w:r w:rsidRPr="009E74C6">
        <w:rPr>
          <w:rFonts w:ascii="Times New Roman" w:hAnsi="Times New Roman"/>
          <w:color w:val="000000"/>
          <w:sz w:val="28"/>
          <w:lang w:val="ru-RU"/>
        </w:rPr>
        <w:t>интерпретация системы уравнений с двумя переменными.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</w:t>
      </w:r>
      <w:r w:rsidRPr="009E74C6">
        <w:rPr>
          <w:rFonts w:ascii="Times New Roman" w:hAnsi="Times New Roman"/>
          <w:color w:val="000000"/>
          <w:sz w:val="28"/>
          <w:lang w:val="ru-RU"/>
        </w:rPr>
        <w:t>венства. Графическая интерпретация неравенств и систем неравенств с двумя переменными.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bookmarkStart w:id="14" w:name="_Toc124426231"/>
      <w:r w:rsidRPr="009E74C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9E74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E74C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9E74C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E74C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bookmarkStart w:id="15" w:name="_Toc124426232"/>
      <w:r w:rsidRPr="009E74C6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5"/>
      <w:r w:rsidRPr="009E74C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E74C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E74C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  <w:sectPr w:rsidR="00CF7AE3" w:rsidRPr="009E74C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6" w:name="block-40317652_Копия_1"/>
      <w:r w:rsidRPr="009E74C6">
        <w:rPr>
          <w:rFonts w:ascii="Times New Roman" w:hAnsi="Times New Roman"/>
          <w:color w:val="000000"/>
          <w:sz w:val="28"/>
          <w:lang w:val="ru-RU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</w:t>
      </w:r>
      <w:r w:rsidRPr="009E74C6">
        <w:rPr>
          <w:rFonts w:ascii="Times New Roman" w:hAnsi="Times New Roman"/>
          <w:color w:val="000000"/>
          <w:sz w:val="28"/>
          <w:lang w:val="ru-RU"/>
        </w:rPr>
        <w:t>проценты.</w:t>
      </w:r>
      <w:bookmarkStart w:id="17" w:name="block-40317652"/>
      <w:bookmarkEnd w:id="16"/>
    </w:p>
    <w:bookmarkEnd w:id="17"/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E74C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</w:t>
      </w:r>
      <w:r w:rsidRPr="009E74C6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 w:rsidRPr="009E74C6">
        <w:rPr>
          <w:rFonts w:ascii="Times New Roman" w:hAnsi="Times New Roman"/>
          <w:color w:val="000000"/>
          <w:sz w:val="28"/>
          <w:lang w:val="ru-RU"/>
        </w:rPr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учётом личных интересов и общественных потребностей;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5) цен</w:t>
      </w:r>
      <w:r w:rsidRPr="009E74C6">
        <w:rPr>
          <w:rFonts w:ascii="Times New Roman" w:hAnsi="Times New Roman"/>
          <w:b/>
          <w:color w:val="000000"/>
          <w:sz w:val="28"/>
          <w:lang w:val="ru-RU"/>
        </w:rPr>
        <w:t>ности научного познания: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</w:t>
      </w:r>
      <w:r w:rsidRPr="009E74C6">
        <w:rPr>
          <w:rFonts w:ascii="Times New Roman" w:hAnsi="Times New Roman"/>
          <w:color w:val="000000"/>
          <w:sz w:val="28"/>
          <w:lang w:val="ru-RU"/>
        </w:rPr>
        <w:t>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</w:t>
      </w:r>
      <w:r w:rsidRPr="009E74C6">
        <w:rPr>
          <w:rFonts w:ascii="Times New Roman" w:hAnsi="Times New Roman"/>
          <w:b/>
          <w:color w:val="000000"/>
          <w:sz w:val="28"/>
          <w:lang w:val="ru-RU"/>
        </w:rPr>
        <w:t>о благополучия: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</w:t>
      </w:r>
      <w:r w:rsidRPr="009E74C6">
        <w:rPr>
          <w:rFonts w:ascii="Times New Roman" w:hAnsi="Times New Roman"/>
          <w:color w:val="000000"/>
          <w:sz w:val="28"/>
          <w:lang w:val="ru-RU"/>
        </w:rPr>
        <w:t>анием своего права на ошибку и такого же права другого человека;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</w:t>
      </w:r>
      <w:r w:rsidRPr="009E74C6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для окружающей среды, осознанием глобального характера экологических проблем и путей их решения;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</w:t>
      </w:r>
      <w:r w:rsidRPr="009E74C6">
        <w:rPr>
          <w:rFonts w:ascii="Times New Roman" w:hAnsi="Times New Roman"/>
          <w:color w:val="000000"/>
          <w:sz w:val="28"/>
          <w:lang w:val="ru-RU"/>
        </w:rPr>
        <w:t>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</w:t>
      </w:r>
      <w:r w:rsidRPr="009E74C6">
        <w:rPr>
          <w:rFonts w:ascii="Times New Roman" w:hAnsi="Times New Roman"/>
          <w:color w:val="000000"/>
          <w:sz w:val="28"/>
          <w:lang w:val="ru-RU"/>
        </w:rPr>
        <w:t>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</w:t>
      </w:r>
      <w:r w:rsidRPr="009E74C6">
        <w:rPr>
          <w:rFonts w:ascii="Times New Roman" w:hAnsi="Times New Roman"/>
          <w:color w:val="000000"/>
          <w:sz w:val="28"/>
          <w:lang w:val="ru-RU"/>
        </w:rPr>
        <w:t>ректировать принимаемые решения и действия, формулировать и оценивать риски и последствия, формировать опыт.</w:t>
      </w: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Default="009E74C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F7AE3" w:rsidRPr="009E74C6" w:rsidRDefault="009E74C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</w:t>
      </w:r>
      <w:r w:rsidRPr="009E74C6">
        <w:rPr>
          <w:rFonts w:ascii="Times New Roman" w:hAnsi="Times New Roman"/>
          <w:color w:val="000000"/>
          <w:sz w:val="28"/>
          <w:lang w:val="ru-RU"/>
        </w:rPr>
        <w:t>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F7AE3" w:rsidRPr="009E74C6" w:rsidRDefault="009E74C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</w:t>
      </w:r>
      <w:r w:rsidRPr="009E74C6">
        <w:rPr>
          <w:rFonts w:ascii="Times New Roman" w:hAnsi="Times New Roman"/>
          <w:color w:val="000000"/>
          <w:sz w:val="28"/>
          <w:lang w:val="ru-RU"/>
        </w:rPr>
        <w:t>бразовывать суждения: утвердительные и отрицательные, единичные, частные и общие, условные;</w:t>
      </w:r>
    </w:p>
    <w:p w:rsidR="00CF7AE3" w:rsidRPr="009E74C6" w:rsidRDefault="009E74C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противоречий;</w:t>
      </w:r>
    </w:p>
    <w:p w:rsidR="00CF7AE3" w:rsidRPr="009E74C6" w:rsidRDefault="009E74C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F7AE3" w:rsidRPr="009E74C6" w:rsidRDefault="009E74C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</w:t>
      </w:r>
      <w:r w:rsidRPr="009E74C6">
        <w:rPr>
          <w:rFonts w:ascii="Times New Roman" w:hAnsi="Times New Roman"/>
          <w:color w:val="000000"/>
          <w:sz w:val="28"/>
          <w:lang w:val="ru-RU"/>
        </w:rPr>
        <w:t>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F7AE3" w:rsidRPr="009E74C6" w:rsidRDefault="009E74C6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</w:t>
      </w:r>
      <w:r w:rsidRPr="009E74C6">
        <w:rPr>
          <w:rFonts w:ascii="Times New Roman" w:hAnsi="Times New Roman"/>
          <w:color w:val="000000"/>
          <w:sz w:val="28"/>
          <w:lang w:val="ru-RU"/>
        </w:rPr>
        <w:t>выделенных критериев).</w:t>
      </w:r>
    </w:p>
    <w:p w:rsidR="00CF7AE3" w:rsidRDefault="009E74C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F7AE3" w:rsidRPr="009E74C6" w:rsidRDefault="009E74C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</w:t>
      </w:r>
      <w:r w:rsidRPr="009E74C6">
        <w:rPr>
          <w:rFonts w:ascii="Times New Roman" w:hAnsi="Times New Roman"/>
          <w:color w:val="000000"/>
          <w:sz w:val="28"/>
          <w:lang w:val="ru-RU"/>
        </w:rPr>
        <w:t>ентировать свою позицию, мнение;</w:t>
      </w:r>
    </w:p>
    <w:p w:rsidR="00CF7AE3" w:rsidRPr="009E74C6" w:rsidRDefault="009E74C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9E74C6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математического объекта, зависимостей объектов между собой;</w:t>
      </w:r>
    </w:p>
    <w:p w:rsidR="00CF7AE3" w:rsidRPr="009E74C6" w:rsidRDefault="009E74C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F7AE3" w:rsidRPr="009E74C6" w:rsidRDefault="009E74C6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F7AE3" w:rsidRDefault="009E74C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</w:t>
      </w:r>
      <w:r>
        <w:rPr>
          <w:rFonts w:ascii="Times New Roman" w:hAnsi="Times New Roman"/>
          <w:b/>
          <w:color w:val="000000"/>
          <w:sz w:val="28"/>
        </w:rPr>
        <w:t>цией:</w:t>
      </w:r>
    </w:p>
    <w:p w:rsidR="00CF7AE3" w:rsidRPr="009E74C6" w:rsidRDefault="009E74C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F7AE3" w:rsidRPr="009E74C6" w:rsidRDefault="009E74C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F7AE3" w:rsidRPr="009E74C6" w:rsidRDefault="009E74C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</w:t>
      </w:r>
      <w:r w:rsidRPr="009E74C6">
        <w:rPr>
          <w:rFonts w:ascii="Times New Roman" w:hAnsi="Times New Roman"/>
          <w:color w:val="000000"/>
          <w:sz w:val="28"/>
          <w:lang w:val="ru-RU"/>
        </w:rPr>
        <w:t>трировать решаемые задачи схемами, диаграммами, иной графикой и их комбинациями;</w:t>
      </w:r>
    </w:p>
    <w:p w:rsidR="00CF7AE3" w:rsidRPr="009E74C6" w:rsidRDefault="009E74C6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F7AE3" w:rsidRDefault="009E74C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F7AE3" w:rsidRPr="009E74C6" w:rsidRDefault="009E74C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воспринимать и формули</w:t>
      </w:r>
      <w:r w:rsidRPr="009E74C6">
        <w:rPr>
          <w:rFonts w:ascii="Times New Roman" w:hAnsi="Times New Roman"/>
          <w:color w:val="000000"/>
          <w:sz w:val="28"/>
          <w:lang w:val="ru-RU"/>
        </w:rPr>
        <w:t>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F7AE3" w:rsidRPr="009E74C6" w:rsidRDefault="009E74C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свои возражения;</w:t>
      </w:r>
    </w:p>
    <w:p w:rsidR="00CF7AE3" w:rsidRPr="009E74C6" w:rsidRDefault="009E74C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F7AE3" w:rsidRPr="009E74C6" w:rsidRDefault="009E74C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аботы при решении учебных математических задач; </w:t>
      </w:r>
    </w:p>
    <w:p w:rsidR="00CF7AE3" w:rsidRPr="009E74C6" w:rsidRDefault="009E74C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F7AE3" w:rsidRPr="009E74C6" w:rsidRDefault="009E74C6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участвовать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</w:t>
      </w:r>
      <w:r w:rsidRPr="009E74C6">
        <w:rPr>
          <w:rFonts w:ascii="Times New Roman" w:hAnsi="Times New Roman"/>
          <w:color w:val="000000"/>
          <w:sz w:val="28"/>
          <w:lang w:val="ru-RU"/>
        </w:rPr>
        <w:t>ками взаимодействия.</w:t>
      </w: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F7AE3" w:rsidRPr="009E74C6" w:rsidRDefault="009E74C6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</w:t>
      </w:r>
      <w:r w:rsidRPr="009E74C6">
        <w:rPr>
          <w:rFonts w:ascii="Times New Roman" w:hAnsi="Times New Roman"/>
          <w:color w:val="000000"/>
          <w:sz w:val="28"/>
          <w:lang w:val="ru-RU"/>
        </w:rPr>
        <w:t>ректировать варианты решений с учётом новой информации.</w:t>
      </w:r>
    </w:p>
    <w:p w:rsidR="00CF7AE3" w:rsidRDefault="009E74C6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Самоконтроль, эмоциональный интеллект:</w:t>
      </w:r>
    </w:p>
    <w:p w:rsidR="00CF7AE3" w:rsidRPr="009E74C6" w:rsidRDefault="009E74C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F7AE3" w:rsidRPr="009E74C6" w:rsidRDefault="009E74C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</w:t>
      </w:r>
      <w:r w:rsidRPr="009E74C6">
        <w:rPr>
          <w:rFonts w:ascii="Times New Roman" w:hAnsi="Times New Roman"/>
          <w:color w:val="000000"/>
          <w:sz w:val="28"/>
          <w:lang w:val="ru-RU"/>
        </w:rPr>
        <w:t>чи, вносить коррективы в деятельность на основе новых обстоятельств, найденных ошибок, выявленных трудностей;</w:t>
      </w:r>
    </w:p>
    <w:p w:rsidR="00CF7AE3" w:rsidRPr="009E74C6" w:rsidRDefault="009E74C6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</w:t>
      </w:r>
      <w:r w:rsidRPr="009E74C6">
        <w:rPr>
          <w:rFonts w:ascii="Times New Roman" w:hAnsi="Times New Roman"/>
          <w:color w:val="000000"/>
          <w:sz w:val="28"/>
          <w:lang w:val="ru-RU"/>
        </w:rPr>
        <w:t>давать оценку приобретённому опыту.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left="12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7AE3" w:rsidRPr="009E74C6" w:rsidRDefault="00CF7AE3">
      <w:pPr>
        <w:spacing w:after="0" w:line="264" w:lineRule="exact"/>
        <w:ind w:left="120"/>
        <w:jc w:val="both"/>
        <w:rPr>
          <w:lang w:val="ru-RU"/>
        </w:rPr>
      </w:pP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18" w:name="_Toc124426234"/>
      <w:bookmarkEnd w:id="18"/>
      <w:r w:rsidRPr="009E74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74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19" w:name="_Toc124426235"/>
      <w:bookmarkEnd w:id="19"/>
      <w:r w:rsidRPr="009E74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</w:t>
      </w:r>
      <w:r w:rsidRPr="009E74C6">
        <w:rPr>
          <w:rFonts w:ascii="Times New Roman" w:hAnsi="Times New Roman"/>
          <w:color w:val="000000"/>
          <w:sz w:val="28"/>
          <w:lang w:val="ru-RU"/>
        </w:rPr>
        <w:t>ую, обыкновенную в десятичную, в частности в бесконечную десятичную дробь).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</w:t>
      </w:r>
      <w:r w:rsidRPr="009E74C6">
        <w:rPr>
          <w:rFonts w:ascii="Times New Roman" w:hAnsi="Times New Roman"/>
          <w:color w:val="000000"/>
          <w:sz w:val="28"/>
          <w:lang w:val="ru-RU"/>
        </w:rPr>
        <w:t>ми с натуральными показателями.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</w:t>
      </w:r>
      <w:r w:rsidRPr="009E74C6">
        <w:rPr>
          <w:rFonts w:ascii="Times New Roman" w:hAnsi="Times New Roman"/>
          <w:color w:val="000000"/>
          <w:sz w:val="28"/>
          <w:lang w:val="ru-RU"/>
        </w:rPr>
        <w:t>дач с учётом ограничений, связанных со свойствами рассматриваемых объектов.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0" w:name="_Toc124426236"/>
      <w:bookmarkEnd w:id="20"/>
      <w:r w:rsidRPr="009E74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Находить значения буквенных выражений при </w:t>
      </w:r>
      <w:r w:rsidRPr="009E74C6">
        <w:rPr>
          <w:rFonts w:ascii="Times New Roman" w:hAnsi="Times New Roman"/>
          <w:color w:val="000000"/>
          <w:sz w:val="28"/>
          <w:lang w:val="ru-RU"/>
        </w:rPr>
        <w:t>заданных значениях переменных.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</w:t>
      </w:r>
      <w:r w:rsidRPr="009E74C6">
        <w:rPr>
          <w:rFonts w:ascii="Times New Roman" w:hAnsi="Times New Roman"/>
          <w:color w:val="000000"/>
          <w:sz w:val="28"/>
          <w:lang w:val="ru-RU"/>
        </w:rPr>
        <w:t>ти.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</w:t>
      </w:r>
      <w:r w:rsidRPr="009E74C6">
        <w:rPr>
          <w:rFonts w:ascii="Times New Roman" w:hAnsi="Times New Roman"/>
          <w:color w:val="000000"/>
          <w:sz w:val="28"/>
          <w:lang w:val="ru-RU"/>
        </w:rPr>
        <w:t>едметов, из реальной практики.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1" w:name="_Toc124426237"/>
      <w:bookmarkEnd w:id="21"/>
      <w:r w:rsidRPr="009E74C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</w:t>
      </w:r>
      <w:r w:rsidRPr="009E74C6">
        <w:rPr>
          <w:rFonts w:ascii="Times New Roman" w:hAnsi="Times New Roman"/>
          <w:color w:val="000000"/>
          <w:sz w:val="28"/>
          <w:lang w:val="ru-RU"/>
        </w:rPr>
        <w:t>му. Проверять, является ли число корнем уравнения.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</w:t>
      </w:r>
      <w:r w:rsidRPr="009E74C6">
        <w:rPr>
          <w:rFonts w:ascii="Times New Roman" w:hAnsi="Times New Roman"/>
          <w:color w:val="000000"/>
          <w:sz w:val="28"/>
          <w:lang w:val="ru-RU"/>
        </w:rPr>
        <w:t>нейного уравнения с двумя переменными, пользуясь графиком, приводить примеры решения уравнения.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</w:t>
      </w:r>
      <w:r w:rsidRPr="009E74C6">
        <w:rPr>
          <w:rFonts w:ascii="Times New Roman" w:hAnsi="Times New Roman"/>
          <w:color w:val="000000"/>
          <w:sz w:val="28"/>
          <w:lang w:val="ru-RU"/>
        </w:rPr>
        <w:t>овию задачи, интерпретировать в соответствии с контекстом задачи полученный результат.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2" w:name="_Toc124426238"/>
      <w:bookmarkEnd w:id="22"/>
      <w:r w:rsidRPr="009E74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производительность, время, объём работы.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74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3" w:name="_Toc124426240"/>
      <w:bookmarkEnd w:id="23"/>
      <w:r w:rsidRPr="009E74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</w:t>
      </w:r>
      <w:r w:rsidRPr="009E74C6">
        <w:rPr>
          <w:rFonts w:ascii="Times New Roman" w:hAnsi="Times New Roman"/>
          <w:color w:val="000000"/>
          <w:sz w:val="28"/>
          <w:lang w:val="ru-RU"/>
        </w:rPr>
        <w:t>рдинатной прямой.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Использовать записи больш</w:t>
      </w:r>
      <w:r w:rsidRPr="009E74C6">
        <w:rPr>
          <w:rFonts w:ascii="Times New Roman" w:hAnsi="Times New Roman"/>
          <w:color w:val="000000"/>
          <w:sz w:val="28"/>
          <w:lang w:val="ru-RU"/>
        </w:rPr>
        <w:t>их и малых чисел с помощью десятичных дробей и степеней числа 10.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4" w:name="_Toc124426241"/>
      <w:bookmarkEnd w:id="24"/>
      <w:r w:rsidRPr="009E74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Выполнять тождественные преобразования </w:t>
      </w:r>
      <w:r w:rsidRPr="009E74C6">
        <w:rPr>
          <w:rFonts w:ascii="Times New Roman" w:hAnsi="Times New Roman"/>
          <w:color w:val="000000"/>
          <w:sz w:val="28"/>
          <w:lang w:val="ru-RU"/>
        </w:rPr>
        <w:t>рациональных выражений на основе правил действий над многочленами и алгебраическими дробями.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</w:t>
      </w:r>
      <w:r w:rsidRPr="009E74C6">
        <w:rPr>
          <w:rFonts w:ascii="Times New Roman" w:hAnsi="Times New Roman"/>
          <w:color w:val="000000"/>
          <w:sz w:val="28"/>
          <w:lang w:val="ru-RU"/>
        </w:rPr>
        <w:t>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5" w:name="_Toc124426242"/>
      <w:bookmarkEnd w:id="25"/>
      <w:r w:rsidRPr="009E74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</w:t>
      </w:r>
      <w:r w:rsidRPr="009E74C6">
        <w:rPr>
          <w:rFonts w:ascii="Times New Roman" w:hAnsi="Times New Roman"/>
          <w:color w:val="000000"/>
          <w:sz w:val="28"/>
          <w:lang w:val="ru-RU"/>
        </w:rPr>
        <w:t>редставлений (устанавливать, имеет ли уравнение или система уравнений решения, если имеет, то сколько, и прочее).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в соответствии с контекстом задачи полученный результат.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</w:t>
      </w:r>
      <w:r w:rsidRPr="009E74C6">
        <w:rPr>
          <w:rFonts w:ascii="Times New Roman" w:hAnsi="Times New Roman"/>
          <w:color w:val="000000"/>
          <w:sz w:val="28"/>
          <w:lang w:val="ru-RU"/>
        </w:rPr>
        <w:t>енств.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6" w:name="_Toc124426243"/>
      <w:bookmarkEnd w:id="26"/>
      <w:r w:rsidRPr="009E74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F7AE3" w:rsidRPr="009E74C6" w:rsidRDefault="009E74C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E74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E74C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E74C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74C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7" w:name="_Toc124426245"/>
      <w:bookmarkEnd w:id="27"/>
      <w:r w:rsidRPr="009E74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Выполнять ар</w:t>
      </w:r>
      <w:r w:rsidRPr="009E74C6">
        <w:rPr>
          <w:rFonts w:ascii="Times New Roman" w:hAnsi="Times New Roman"/>
          <w:color w:val="000000"/>
          <w:sz w:val="28"/>
          <w:lang w:val="ru-RU"/>
        </w:rPr>
        <w:t>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Округлять действительные чи</w:t>
      </w:r>
      <w:r w:rsidRPr="009E74C6">
        <w:rPr>
          <w:rFonts w:ascii="Times New Roman" w:hAnsi="Times New Roman"/>
          <w:color w:val="000000"/>
          <w:sz w:val="28"/>
          <w:lang w:val="ru-RU"/>
        </w:rPr>
        <w:t>сла, выполнять прикидку результата вычислений, оценку числовых выражений.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8" w:name="_Toc124426246"/>
      <w:bookmarkEnd w:id="28"/>
      <w:r w:rsidRPr="009E74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Решать системы двух линейных уравнений с двумя </w:t>
      </w:r>
      <w:r w:rsidRPr="009E74C6">
        <w:rPr>
          <w:rFonts w:ascii="Times New Roman" w:hAnsi="Times New Roman"/>
          <w:color w:val="000000"/>
          <w:sz w:val="28"/>
          <w:lang w:val="ru-RU"/>
        </w:rPr>
        <w:t>переменными и системы двух уравнений, в которых одно уравнение не является линейным.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на числовой прямой, записывать решение с помощью символов.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9E74C6">
        <w:rPr>
          <w:rFonts w:ascii="Times New Roman" w:hAnsi="Times New Roman"/>
          <w:color w:val="000000"/>
          <w:sz w:val="28"/>
          <w:lang w:val="ru-RU"/>
        </w:rPr>
        <w:t>вать неравенства при решении различных задач.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bookmarkStart w:id="29" w:name="_Toc124426247"/>
      <w:bookmarkEnd w:id="29"/>
      <w:r w:rsidRPr="009E74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F7AE3" w:rsidRPr="009E74C6" w:rsidRDefault="009E74C6">
      <w:pPr>
        <w:spacing w:after="0" w:line="360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E74C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, в </w:t>
      </w:r>
      <w:r w:rsidRPr="009E74C6">
        <w:rPr>
          <w:rFonts w:ascii="Times New Roman" w:hAnsi="Times New Roman"/>
          <w:color w:val="000000"/>
          <w:sz w:val="28"/>
          <w:lang w:val="ru-RU"/>
        </w:rPr>
        <w:t>зависимости от значений коэффициентов, описывать свойства функций.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</w:t>
      </w:r>
      <w:r w:rsidRPr="009E74C6">
        <w:rPr>
          <w:rFonts w:ascii="Times New Roman" w:hAnsi="Times New Roman"/>
          <w:color w:val="000000"/>
          <w:sz w:val="28"/>
          <w:lang w:val="ru-RU"/>
        </w:rPr>
        <w:t>атичных функций из реальной жизни, физики, геометрии.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</w:pPr>
      <w:r w:rsidRPr="009E74C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F7AE3" w:rsidRPr="009E74C6" w:rsidRDefault="009E74C6">
      <w:pPr>
        <w:spacing w:after="0" w:line="264" w:lineRule="exact"/>
        <w:ind w:firstLine="600"/>
        <w:jc w:val="both"/>
        <w:rPr>
          <w:lang w:val="ru-RU"/>
        </w:rPr>
        <w:sectPr w:rsidR="00CF7AE3" w:rsidRPr="009E74C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0" w:name="block-40317646_Копия_1"/>
      <w:r w:rsidRPr="009E74C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</w:t>
      </w:r>
      <w:r w:rsidRPr="009E74C6">
        <w:rPr>
          <w:rFonts w:ascii="Times New Roman" w:hAnsi="Times New Roman"/>
          <w:color w:val="000000"/>
          <w:sz w:val="28"/>
          <w:lang w:val="ru-RU"/>
        </w:rPr>
        <w:t>ем калькулятора, цифровых технологий).</w:t>
      </w:r>
      <w:bookmarkStart w:id="31" w:name="_Toc124426249"/>
      <w:bookmarkStart w:id="32" w:name="block-40317646"/>
      <w:bookmarkEnd w:id="30"/>
      <w:bookmarkEnd w:id="31"/>
    </w:p>
    <w:bookmarkEnd w:id="32"/>
    <w:p w:rsidR="00CF7AE3" w:rsidRDefault="009E74C6">
      <w:pPr>
        <w:spacing w:after="0"/>
        <w:ind w:left="120"/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7AE3" w:rsidRDefault="009E74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5"/>
        <w:gridCol w:w="2399"/>
        <w:gridCol w:w="1454"/>
        <w:gridCol w:w="2493"/>
        <w:gridCol w:w="2614"/>
        <w:gridCol w:w="3939"/>
      </w:tblGrid>
      <w:tr w:rsidR="00CF7AE3">
        <w:trPr>
          <w:trHeight w:val="14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Числа и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вычисления. Рациональные числа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7AE3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</w:pPr>
          </w:p>
        </w:tc>
      </w:tr>
    </w:tbl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CF7AE3" w:rsidRDefault="009E74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5"/>
        <w:gridCol w:w="2399"/>
        <w:gridCol w:w="1454"/>
        <w:gridCol w:w="2493"/>
        <w:gridCol w:w="2614"/>
        <w:gridCol w:w="3939"/>
      </w:tblGrid>
      <w:tr w:rsidR="00CF7AE3">
        <w:trPr>
          <w:trHeight w:val="14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Квадратный трёхчлен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</w:pPr>
          </w:p>
        </w:tc>
      </w:tr>
    </w:tbl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CF7AE3" w:rsidRDefault="009E74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5"/>
        <w:gridCol w:w="2961"/>
        <w:gridCol w:w="1367"/>
        <w:gridCol w:w="2397"/>
        <w:gridCol w:w="2521"/>
        <w:gridCol w:w="3703"/>
      </w:tblGrid>
      <w:tr w:rsidR="00CF7AE3">
        <w:trPr>
          <w:trHeight w:val="144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6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37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неравенства. Уравнения с одной переменной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>
        <w:trPr>
          <w:trHeight w:val="144"/>
        </w:trPr>
        <w:tc>
          <w:tcPr>
            <w:tcW w:w="3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</w:pPr>
          </w:p>
        </w:tc>
      </w:tr>
    </w:tbl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3" w:name="block-40317647"/>
      <w:bookmarkEnd w:id="33"/>
    </w:p>
    <w:p w:rsidR="00CF7AE3" w:rsidRDefault="009E74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7AE3" w:rsidRDefault="009E74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6"/>
        <w:gridCol w:w="2959"/>
        <w:gridCol w:w="1152"/>
        <w:gridCol w:w="2142"/>
        <w:gridCol w:w="2286"/>
        <w:gridCol w:w="1617"/>
        <w:gridCol w:w="2782"/>
      </w:tblGrid>
      <w:tr w:rsidR="00CF7AE3">
        <w:trPr>
          <w:trHeight w:val="144"/>
        </w:trPr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9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16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7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рациональных чисел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 из реальной практики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"Рациональные числа"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подобных слагаемых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буквенных выражений,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вычитание, умножение многочленов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координатной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методов, обобщение знаний/Всероссийская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класса, обобщение знаний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F7AE3">
        <w:trPr>
          <w:trHeight w:val="144"/>
        </w:trPr>
        <w:tc>
          <w:tcPr>
            <w:tcW w:w="3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</w:pPr>
          </w:p>
        </w:tc>
      </w:tr>
    </w:tbl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CF7AE3" w:rsidRDefault="009E74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6"/>
        <w:gridCol w:w="2720"/>
        <w:gridCol w:w="1192"/>
        <w:gridCol w:w="2190"/>
        <w:gridCol w:w="2332"/>
        <w:gridCol w:w="1653"/>
        <w:gridCol w:w="2831"/>
      </w:tblGrid>
      <w:tr w:rsidR="00CF7AE3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5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8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корень из числа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арифметических квадратных корней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окружающего мира (от элементарных частиц до космических объектов), длительность процессов в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квадратного трёхчлена на множители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алгебраические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Неполное 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дробно-рациональные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нелинейных уравнений с двумя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на числовой прямой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линейного неравенства и их систем на числовой прямой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функций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обратную пропорциональные зависимости, их графики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и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F7AE3">
        <w:trPr>
          <w:trHeight w:val="144"/>
        </w:trPr>
        <w:tc>
          <w:tcPr>
            <w:tcW w:w="3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</w:pPr>
          </w:p>
        </w:tc>
      </w:tr>
    </w:tbl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CF7AE3" w:rsidRDefault="009E74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5"/>
        <w:gridCol w:w="3091"/>
        <w:gridCol w:w="1127"/>
        <w:gridCol w:w="2117"/>
        <w:gridCol w:w="2263"/>
        <w:gridCol w:w="1595"/>
        <w:gridCol w:w="2756"/>
      </w:tblGrid>
      <w:tr w:rsidR="00CF7AE3">
        <w:trPr>
          <w:trHeight w:val="144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55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30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1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E3" w:rsidRDefault="00CF7AE3">
            <w:pPr>
              <w:widowControl w:val="0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чисел,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Приближённое значение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величины, точность приближения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разложением на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 и его 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его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уравнений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kx,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AE3" w:rsidRPr="009E74C6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  <w:spacing w:after="0"/>
              <w:ind w:left="135"/>
            </w:pPr>
          </w:p>
        </w:tc>
      </w:tr>
      <w:tr w:rsidR="00CF7AE3">
        <w:trPr>
          <w:trHeight w:val="144"/>
        </w:trPr>
        <w:tc>
          <w:tcPr>
            <w:tcW w:w="3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Pr="009E74C6" w:rsidRDefault="009E74C6">
            <w:pPr>
              <w:widowControl w:val="0"/>
              <w:spacing w:after="0"/>
              <w:ind w:left="135"/>
              <w:rPr>
                <w:lang w:val="ru-RU"/>
              </w:rPr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 w:rsidRPr="009E7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9E74C6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AE3" w:rsidRDefault="00CF7AE3">
            <w:pPr>
              <w:widowControl w:val="0"/>
            </w:pPr>
          </w:p>
        </w:tc>
      </w:tr>
    </w:tbl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CF7AE3" w:rsidRDefault="00CF7AE3">
      <w:pPr>
        <w:sectPr w:rsidR="00CF7AE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4" w:name="block-40317648"/>
      <w:bookmarkEnd w:id="34"/>
    </w:p>
    <w:p w:rsidR="00CF7AE3" w:rsidRDefault="009E74C6">
      <w:pPr>
        <w:spacing w:after="0"/>
        <w:ind w:left="120"/>
      </w:pPr>
      <w:bookmarkStart w:id="35" w:name="block-40317649_Копия_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7AE3" w:rsidRDefault="009E74C6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7AE3" w:rsidRPr="009E74C6" w:rsidRDefault="009E74C6">
      <w:pPr>
        <w:spacing w:after="0" w:line="480" w:lineRule="exact"/>
        <w:ind w:left="120"/>
        <w:rPr>
          <w:lang w:val="ru-RU"/>
        </w:rPr>
      </w:pPr>
      <w:bookmarkStart w:id="36" w:name="8a811090-bed3-4825-9e59-0925d1d075d6"/>
      <w:r w:rsidRPr="009E74C6">
        <w:rPr>
          <w:rFonts w:ascii="Times New Roman" w:hAnsi="Times New Roman"/>
          <w:color w:val="000000"/>
          <w:sz w:val="28"/>
          <w:lang w:val="ru-RU"/>
        </w:rPr>
        <w:t>• Алгебра, 9 класс/ Макарычев Ю.Н.,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Миндюк Н.Г., Нешков К.И. и др.; под редакцией Теляковского С.А., Акционерное общество «Издательство «Просвещение»</w:t>
      </w:r>
      <w:bookmarkEnd w:id="36"/>
      <w:r w:rsidRPr="009E74C6">
        <w:rPr>
          <w:sz w:val="28"/>
          <w:lang w:val="ru-RU"/>
        </w:rPr>
        <w:br/>
      </w:r>
      <w:bookmarkStart w:id="37" w:name="8a811090-bed3-4825-9e59-0925d1d075d6_Коп"/>
      <w:r w:rsidRPr="009E74C6">
        <w:rPr>
          <w:rFonts w:ascii="Times New Roman" w:hAnsi="Times New Roman"/>
          <w:color w:val="000000"/>
          <w:sz w:val="28"/>
          <w:lang w:val="ru-RU"/>
        </w:rPr>
        <w:t xml:space="preserve"> • Математика. Вероятность и статистика: 7 - 9-е классы: базовый уровень: учебник: в 2 частях; 1-ое издание, 7-9 класс/ Высоцкий И.Р., Ященко</w:t>
      </w:r>
      <w:r w:rsidRPr="009E74C6">
        <w:rPr>
          <w:rFonts w:ascii="Times New Roman" w:hAnsi="Times New Roman"/>
          <w:color w:val="000000"/>
          <w:sz w:val="28"/>
          <w:lang w:val="ru-RU"/>
        </w:rPr>
        <w:t xml:space="preserve"> И.В.; под редакцией Ященко И.В., Акционерное общество «Издательство «Просвещение»</w:t>
      </w:r>
      <w:bookmarkEnd w:id="37"/>
      <w:r w:rsidRPr="009E74C6">
        <w:rPr>
          <w:sz w:val="28"/>
          <w:lang w:val="ru-RU"/>
        </w:rPr>
        <w:br/>
      </w:r>
      <w:bookmarkStart w:id="38" w:name="8a811090-bed3-4825-9e59-0925d1d075d6_Ко1"/>
      <w:r w:rsidRPr="009E74C6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</w:t>
      </w:r>
      <w:r w:rsidRPr="009E74C6">
        <w:rPr>
          <w:rFonts w:ascii="Times New Roman" w:hAnsi="Times New Roman"/>
          <w:color w:val="000000"/>
          <w:sz w:val="28"/>
          <w:lang w:val="ru-RU"/>
        </w:rPr>
        <w:t>о С.А., Акционерное общество «Издательство «Просвещение»</w:t>
      </w:r>
      <w:bookmarkEnd w:id="38"/>
      <w:r w:rsidRPr="009E74C6">
        <w:rPr>
          <w:sz w:val="28"/>
          <w:lang w:val="ru-RU"/>
        </w:rPr>
        <w:br/>
      </w:r>
      <w:bookmarkStart w:id="39" w:name="8a811090-bed3-4825-9e59-0925d1d075d6_Ко2"/>
      <w:r w:rsidRPr="009E74C6">
        <w:rPr>
          <w:rFonts w:ascii="Times New Roman" w:hAnsi="Times New Roman"/>
          <w:color w:val="000000"/>
          <w:sz w:val="28"/>
          <w:lang w:val="ru-RU"/>
        </w:rPr>
        <w:t xml:space="preserve"> • Математика. Геометрия: 7 - 9-е классы: базовый уровень: учебник; 14-е издание, переработанное, 7-9 класс/ Атанасян Л.С., Бутузов В.Ф., Кадомцев С.Б. и др., Акционерное общество «Издательство «Прос</w:t>
      </w:r>
      <w:r w:rsidRPr="009E74C6">
        <w:rPr>
          <w:rFonts w:ascii="Times New Roman" w:hAnsi="Times New Roman"/>
          <w:color w:val="000000"/>
          <w:sz w:val="28"/>
          <w:lang w:val="ru-RU"/>
        </w:rPr>
        <w:t>вещение»</w:t>
      </w:r>
      <w:bookmarkEnd w:id="39"/>
    </w:p>
    <w:p w:rsidR="00CF7AE3" w:rsidRPr="009E74C6" w:rsidRDefault="00CF7AE3">
      <w:pPr>
        <w:spacing w:after="0" w:line="480" w:lineRule="exact"/>
        <w:ind w:left="120"/>
        <w:rPr>
          <w:lang w:val="ru-RU"/>
        </w:rPr>
      </w:pPr>
    </w:p>
    <w:p w:rsidR="00CF7AE3" w:rsidRPr="009E74C6" w:rsidRDefault="00CF7AE3">
      <w:pPr>
        <w:spacing w:after="0"/>
        <w:ind w:left="120"/>
        <w:rPr>
          <w:lang w:val="ru-RU"/>
        </w:rPr>
      </w:pPr>
    </w:p>
    <w:p w:rsidR="00CF7AE3" w:rsidRPr="009E74C6" w:rsidRDefault="009E74C6">
      <w:pPr>
        <w:spacing w:after="0" w:line="480" w:lineRule="exact"/>
        <w:ind w:left="120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7AE3" w:rsidRPr="009E74C6" w:rsidRDefault="009E74C6">
      <w:pPr>
        <w:spacing w:after="0" w:line="480" w:lineRule="exact"/>
        <w:ind w:left="120"/>
        <w:rPr>
          <w:lang w:val="ru-RU"/>
        </w:rPr>
      </w:pPr>
      <w:bookmarkStart w:id="40" w:name="352b2430-0170-408d-9dba-fadb4a1f57ea"/>
      <w:r w:rsidRPr="009E74C6">
        <w:rPr>
          <w:rFonts w:ascii="Times New Roman" w:hAnsi="Times New Roman"/>
          <w:color w:val="000000"/>
          <w:sz w:val="28"/>
          <w:lang w:val="ru-RU"/>
        </w:rPr>
        <w:t>Программы общеобразовательных учреждений. Алгебра 7, 8, 9 классы / Ю. Н. Макарычев и др. составитель Т. А. Бурмистрова - М.: Просвещение 2023</w:t>
      </w:r>
      <w:bookmarkEnd w:id="40"/>
    </w:p>
    <w:p w:rsidR="00CF7AE3" w:rsidRPr="009E74C6" w:rsidRDefault="00CF7AE3">
      <w:pPr>
        <w:spacing w:after="0"/>
        <w:ind w:left="120"/>
        <w:rPr>
          <w:lang w:val="ru-RU"/>
        </w:rPr>
      </w:pPr>
    </w:p>
    <w:p w:rsidR="00CF7AE3" w:rsidRPr="009E74C6" w:rsidRDefault="009E74C6">
      <w:pPr>
        <w:spacing w:after="0" w:line="480" w:lineRule="exact"/>
        <w:ind w:left="120"/>
        <w:rPr>
          <w:lang w:val="ru-RU"/>
        </w:rPr>
      </w:pPr>
      <w:r w:rsidRPr="009E74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7AE3" w:rsidRPr="009E74C6" w:rsidRDefault="009E74C6">
      <w:pPr>
        <w:spacing w:after="0" w:line="480" w:lineRule="exact"/>
        <w:ind w:left="120"/>
        <w:rPr>
          <w:lang w:val="ru-RU"/>
        </w:rPr>
        <w:sectPr w:rsidR="00CF7AE3" w:rsidRPr="009E74C6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41" w:name="7d5051e0-bab5-428c-941a-1d062349d11d"/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E74C6">
        <w:rPr>
          <w:rFonts w:ascii="Times New Roman" w:hAnsi="Times New Roman"/>
          <w:color w:val="000000"/>
          <w:sz w:val="28"/>
          <w:lang w:val="ru-RU"/>
        </w:rPr>
        <w:t>-с</w:t>
      </w:r>
      <w:r>
        <w:rPr>
          <w:rFonts w:ascii="Times New Roman" w:hAnsi="Times New Roman"/>
          <w:color w:val="000000"/>
          <w:sz w:val="28"/>
        </w:rPr>
        <w:t>ollection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1"/>
      <w:r w:rsidRPr="009E74C6">
        <w:rPr>
          <w:sz w:val="28"/>
          <w:lang w:val="ru-RU"/>
        </w:rPr>
        <w:br/>
      </w:r>
      <w:bookmarkStart w:id="42" w:name="7d5051e0-bab5-428c-941a-1d062349d11d_Коп"/>
      <w:r w:rsidRPr="009E7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wmolow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2"/>
      <w:r w:rsidRPr="009E74C6">
        <w:rPr>
          <w:sz w:val="28"/>
          <w:lang w:val="ru-RU"/>
        </w:rPr>
        <w:br/>
      </w:r>
      <w:bookmarkStart w:id="43" w:name="7d5051e0-bab5-428c-941a-1d062349d11d_Ко1"/>
      <w:r w:rsidRPr="009E74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3"/>
      <w:r w:rsidRPr="009E74C6">
        <w:rPr>
          <w:sz w:val="28"/>
          <w:lang w:val="ru-RU"/>
        </w:rPr>
        <w:br/>
      </w:r>
      <w:bookmarkStart w:id="44" w:name="7d5051e0-bab5-428c-941a-1d062349d11d_Ко2"/>
      <w:r w:rsidRPr="009E7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numbernut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E74C6">
        <w:rPr>
          <w:rFonts w:ascii="Times New Roman" w:hAnsi="Times New Roman"/>
          <w:color w:val="000000"/>
          <w:sz w:val="28"/>
          <w:lang w:val="ru-RU"/>
        </w:rPr>
        <w:t>/</w:t>
      </w:r>
      <w:bookmarkEnd w:id="44"/>
      <w:r w:rsidRPr="009E74C6">
        <w:rPr>
          <w:sz w:val="28"/>
          <w:lang w:val="ru-RU"/>
        </w:rPr>
        <w:br/>
      </w:r>
      <w:bookmarkStart w:id="45" w:name="7d5051e0-bab5-428c-941a-1d062349d11d_Ко3"/>
      <w:r w:rsidRPr="009E7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5"/>
      <w:r w:rsidRPr="009E74C6">
        <w:rPr>
          <w:sz w:val="28"/>
          <w:lang w:val="ru-RU"/>
        </w:rPr>
        <w:br/>
      </w:r>
      <w:bookmarkStart w:id="46" w:name="7d5051e0-bab5-428c-941a-1d062349d11d_Ко4"/>
      <w:r w:rsidRPr="009E7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6"/>
      <w:r w:rsidRPr="009E74C6">
        <w:rPr>
          <w:sz w:val="28"/>
          <w:lang w:val="ru-RU"/>
        </w:rPr>
        <w:br/>
      </w:r>
      <w:r w:rsidRPr="009E74C6">
        <w:rPr>
          <w:sz w:val="28"/>
          <w:lang w:val="ru-RU"/>
        </w:rPr>
        <w:br/>
      </w:r>
      <w:bookmarkStart w:id="47" w:name="7d5051e0-bab5-428c-941a-1d062349d11d_Ко5"/>
      <w:r w:rsidRPr="009E7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7"/>
      <w:r w:rsidRPr="009E74C6">
        <w:rPr>
          <w:sz w:val="28"/>
          <w:lang w:val="ru-RU"/>
        </w:rPr>
        <w:br/>
      </w:r>
      <w:bookmarkStart w:id="48" w:name="7d5051e0-bab5-428c-941a-1d062349d11d_Ко6"/>
      <w:r w:rsidRPr="009E7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4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sbiryukova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E74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49" w:name="block-40317649"/>
      <w:bookmarkEnd w:id="35"/>
      <w:bookmarkEnd w:id="48"/>
    </w:p>
    <w:bookmarkEnd w:id="49"/>
    <w:p w:rsidR="00CF7AE3" w:rsidRPr="009E74C6" w:rsidRDefault="00CF7AE3">
      <w:pPr>
        <w:rPr>
          <w:lang w:val="ru-RU"/>
        </w:rPr>
      </w:pPr>
    </w:p>
    <w:sectPr w:rsidR="00CF7AE3" w:rsidRPr="009E74C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B30"/>
    <w:multiLevelType w:val="multilevel"/>
    <w:tmpl w:val="01E02C1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F27175"/>
    <w:multiLevelType w:val="multilevel"/>
    <w:tmpl w:val="AC801EB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1F96B5B"/>
    <w:multiLevelType w:val="multilevel"/>
    <w:tmpl w:val="8DDCC8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DF5B15"/>
    <w:multiLevelType w:val="multilevel"/>
    <w:tmpl w:val="1EDE8C6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41B1000"/>
    <w:multiLevelType w:val="multilevel"/>
    <w:tmpl w:val="02921D8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94471F8"/>
    <w:multiLevelType w:val="multilevel"/>
    <w:tmpl w:val="0D223C5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E304324"/>
    <w:multiLevelType w:val="multilevel"/>
    <w:tmpl w:val="F6EA101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7AE3"/>
    <w:rsid w:val="009E74C6"/>
    <w:rsid w:val="00C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CB9F"/>
  <w15:docId w15:val="{A9D938DB-7660-498B-AD17-E54E7191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10043</Words>
  <Characters>57250</Characters>
  <Application>Microsoft Office Word</Application>
  <DocSecurity>0</DocSecurity>
  <Lines>477</Lines>
  <Paragraphs>134</Paragraphs>
  <ScaleCrop>false</ScaleCrop>
  <Company/>
  <LinksUpToDate>false</LinksUpToDate>
  <CharactersWithSpaces>67159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2024-09-26T13:39:00Z</dcterms:created>
  <dcterms:modified xsi:type="dcterms:W3CDTF">2024-09-26T13:40:00Z</dcterms:modified>
  <dc:language>ru-RU</dc:language>
</cp:coreProperties>
</file>